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B564B" w14:textId="77777777" w:rsidR="00422C46" w:rsidRDefault="00422C46" w:rsidP="00422C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Table 1. </w:t>
      </w:r>
      <w:r>
        <w:rPr>
          <w:rFonts w:ascii="Times New Roman" w:hAnsi="Times New Roman" w:cs="Times New Roman"/>
          <w:sz w:val="24"/>
          <w:szCs w:val="24"/>
        </w:rPr>
        <w:t xml:space="preserve">Thermogravimetric analysis results corresponding to the post-industrial waste PLA, commercial conductive filament, and the three bespoke filaments produced using different amounts of poly(ethylene succinate). Highlighting the average onset temperature, average final </w:t>
      </w:r>
      <w:proofErr w:type="gramStart"/>
      <w:r>
        <w:rPr>
          <w:rFonts w:ascii="Times New Roman" w:hAnsi="Times New Roman" w:cs="Times New Roman"/>
          <w:sz w:val="24"/>
          <w:szCs w:val="24"/>
        </w:rPr>
        <w:t>mass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the conductive filler content of the filament.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2"/>
        <w:gridCol w:w="2115"/>
        <w:gridCol w:w="2115"/>
        <w:gridCol w:w="2112"/>
      </w:tblGrid>
      <w:tr w:rsidR="00422C46" w14:paraId="1F034E54" w14:textId="77777777" w:rsidTr="001A5861">
        <w:tc>
          <w:tcPr>
            <w:tcW w:w="225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2A6844" w14:textId="77777777" w:rsidR="00422C46" w:rsidRPr="000C715B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Filament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DDA2" w14:textId="77777777" w:rsidR="00422C46" w:rsidRPr="000E6A3F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Average Onset T (°C)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5D07" w14:textId="77777777" w:rsidR="00422C46" w:rsidRPr="00B16BDD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BDD">
              <w:rPr>
                <w:rFonts w:ascii="Times New Roman" w:hAnsi="Times New Roman" w:cs="Times New Roman"/>
                <w:b/>
                <w:sz w:val="24"/>
                <w:szCs w:val="24"/>
              </w:rPr>
              <w:t>Average Final Mass (</w:t>
            </w:r>
            <w:proofErr w:type="spellStart"/>
            <w:r w:rsidRPr="00B16BDD">
              <w:rPr>
                <w:rFonts w:ascii="Times New Roman" w:hAnsi="Times New Roman" w:cs="Times New Roman"/>
                <w:b/>
                <w:sz w:val="24"/>
                <w:szCs w:val="24"/>
              </w:rPr>
              <w:t>wt</w:t>
            </w:r>
            <w:proofErr w:type="spellEnd"/>
            <w:r w:rsidRPr="00B16BDD">
              <w:rPr>
                <w:rFonts w:ascii="Times New Roman" w:hAnsi="Times New Roman" w:cs="Times New Roman"/>
                <w:b/>
                <w:sz w:val="24"/>
                <w:szCs w:val="24"/>
              </w:rPr>
              <w:t>%)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32B2D4" w14:textId="77777777" w:rsidR="00422C46" w:rsidRPr="00B16BDD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BDD">
              <w:rPr>
                <w:rFonts w:ascii="Times New Roman" w:hAnsi="Times New Roman" w:cs="Times New Roman"/>
                <w:b/>
                <w:sz w:val="24"/>
                <w:szCs w:val="24"/>
              </w:rPr>
              <w:t>Filler Content (</w:t>
            </w:r>
            <w:proofErr w:type="spellStart"/>
            <w:r w:rsidRPr="00B16BDD">
              <w:rPr>
                <w:rFonts w:ascii="Times New Roman" w:hAnsi="Times New Roman" w:cs="Times New Roman"/>
                <w:b/>
                <w:sz w:val="24"/>
                <w:szCs w:val="24"/>
              </w:rPr>
              <w:t>wt</w:t>
            </w:r>
            <w:proofErr w:type="spellEnd"/>
            <w:r w:rsidRPr="00B16BDD">
              <w:rPr>
                <w:rFonts w:ascii="Times New Roman" w:hAnsi="Times New Roman" w:cs="Times New Roman"/>
                <w:b/>
                <w:sz w:val="24"/>
                <w:szCs w:val="24"/>
              </w:rPr>
              <w:t>%)</w:t>
            </w:r>
          </w:p>
        </w:tc>
      </w:tr>
      <w:tr w:rsidR="00422C46" w14:paraId="41EA4FEC" w14:textId="77777777" w:rsidTr="001A5861">
        <w:tc>
          <w:tcPr>
            <w:tcW w:w="2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E0A1CA" w14:textId="77777777" w:rsidR="00422C46" w:rsidRPr="00C87EA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Base PLA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ABA1D8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 ± 5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6C9EAE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± 2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10506E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2C46" w14:paraId="2FD06F1D" w14:textId="77777777" w:rsidTr="001A5861">
        <w:tc>
          <w:tcPr>
            <w:tcW w:w="2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E0E8" w14:textId="77777777" w:rsidR="00422C46" w:rsidRPr="00C87EA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Commercial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0BC2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 ± 2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E567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± 2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513E51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± 3</w:t>
            </w:r>
          </w:p>
        </w:tc>
      </w:tr>
      <w:tr w:rsidR="00422C46" w14:paraId="49E94806" w14:textId="77777777" w:rsidTr="001A5861">
        <w:tc>
          <w:tcPr>
            <w:tcW w:w="2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436A8A" w14:textId="77777777" w:rsidR="00422C46" w:rsidRPr="00C87EA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PES 10%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5B17DF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 ± 2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AF9F2D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± 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7A6108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± 3</w:t>
            </w:r>
          </w:p>
        </w:tc>
      </w:tr>
      <w:tr w:rsidR="00422C46" w14:paraId="3A225BED" w14:textId="77777777" w:rsidTr="001A5861">
        <w:tc>
          <w:tcPr>
            <w:tcW w:w="2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D909" w14:textId="77777777" w:rsidR="00422C46" w:rsidRPr="00C87EA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PES 12.5%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F35A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 ± 3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AFAA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± 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20338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± 3</w:t>
            </w:r>
          </w:p>
        </w:tc>
      </w:tr>
      <w:tr w:rsidR="00422C46" w14:paraId="2E98DB19" w14:textId="77777777" w:rsidTr="001A5861">
        <w:tc>
          <w:tcPr>
            <w:tcW w:w="2254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2D721B" w14:textId="77777777" w:rsidR="00422C46" w:rsidRPr="00C87EA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PES 15%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7F5BF0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 ± 2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F6CFC4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± 4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8D7A47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± 5</w:t>
            </w:r>
          </w:p>
        </w:tc>
      </w:tr>
    </w:tbl>
    <w:p w14:paraId="391A17BD" w14:textId="77777777" w:rsidR="00422C46" w:rsidRDefault="00422C46" w:rsidP="00422C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0D7657" w14:textId="77777777" w:rsidR="00422C46" w:rsidRPr="009F2696" w:rsidRDefault="00422C46" w:rsidP="00422C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Table 2. </w:t>
      </w:r>
      <w:r>
        <w:rPr>
          <w:rFonts w:ascii="Times New Roman" w:hAnsi="Times New Roman" w:cs="Times New Roman"/>
          <w:sz w:val="24"/>
          <w:szCs w:val="24"/>
        </w:rPr>
        <w:t>Comparisons of the calculated peak-to-peak separations (</w:t>
      </w:r>
      <w:proofErr w:type="spellStart"/>
      <w:r>
        <w:rPr>
          <w:rFonts w:ascii="Times New Roman" w:hAnsi="Times New Roman" w:cs="Times New Roman"/>
          <w:sz w:val="24"/>
          <w:szCs w:val="24"/>
        </w:rPr>
        <w:t>ΔE</w:t>
      </w:r>
      <w:r>
        <w:rPr>
          <w:rFonts w:ascii="Times New Roman" w:hAnsi="Times New Roman" w:cs="Times New Roman"/>
          <w:sz w:val="24"/>
          <w:szCs w:val="24"/>
          <w:vertAlign w:val="subscript"/>
        </w:rPr>
        <w:t>p</w:t>
      </w:r>
      <w:proofErr w:type="spellEnd"/>
      <w:r>
        <w:rPr>
          <w:rFonts w:ascii="Times New Roman" w:hAnsi="Times New Roman" w:cs="Times New Roman"/>
          <w:sz w:val="24"/>
          <w:szCs w:val="24"/>
        </w:rPr>
        <w:t>), heterogeneous electron transfer (k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  <w:vertAlign w:val="subscript"/>
        </w:rPr>
        <w:t>obs</w:t>
      </w:r>
      <w:r>
        <w:rPr>
          <w:rFonts w:ascii="Times New Roman" w:hAnsi="Times New Roman" w:cs="Times New Roman"/>
          <w:sz w:val="24"/>
          <w:szCs w:val="24"/>
        </w:rPr>
        <w:t>) and electrochemically active area (A</w:t>
      </w:r>
      <w:r>
        <w:rPr>
          <w:rFonts w:ascii="Times New Roman" w:hAnsi="Times New Roman" w:cs="Times New Roman"/>
          <w:sz w:val="24"/>
          <w:szCs w:val="24"/>
          <w:vertAlign w:val="subscript"/>
        </w:rPr>
        <w:t>e</w:t>
      </w:r>
      <w:r>
        <w:rPr>
          <w:rFonts w:ascii="Times New Roman" w:hAnsi="Times New Roman" w:cs="Times New Roman"/>
          <w:sz w:val="24"/>
          <w:szCs w:val="24"/>
        </w:rPr>
        <w:t>) for the filaments used in this work. Calculated using cyclic voltammetry (5.0-300 mV 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>
        <w:rPr>
          <w:rFonts w:ascii="Times New Roman" w:hAnsi="Times New Roman" w:cs="Times New Roman"/>
          <w:sz w:val="24"/>
          <w:szCs w:val="24"/>
        </w:rPr>
        <w:t xml:space="preserve">) in a solution of ferrocenemethanol (1 mM in 0.1 M </w:t>
      </w:r>
      <w:proofErr w:type="spellStart"/>
      <w:r>
        <w:rPr>
          <w:rFonts w:ascii="Times New Roman" w:hAnsi="Times New Roman" w:cs="Times New Roman"/>
          <w:sz w:val="24"/>
          <w:szCs w:val="24"/>
        </w:rPr>
        <w:t>KCl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with a nichrome wire counter electrode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Ag|AgCl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reference electrode.</w:t>
      </w:r>
    </w:p>
    <w:tbl>
      <w:tblPr>
        <w:tblStyle w:val="TableGrid"/>
        <w:tblW w:w="9066" w:type="dxa"/>
        <w:tblLook w:val="04A0" w:firstRow="1" w:lastRow="0" w:firstColumn="1" w:lastColumn="0" w:noHBand="0" w:noVBand="1"/>
      </w:tblPr>
      <w:tblGrid>
        <w:gridCol w:w="1394"/>
        <w:gridCol w:w="1568"/>
        <w:gridCol w:w="1811"/>
        <w:gridCol w:w="2337"/>
        <w:gridCol w:w="1956"/>
      </w:tblGrid>
      <w:tr w:rsidR="00422C46" w14:paraId="082D6061" w14:textId="77777777" w:rsidTr="001A5861">
        <w:trPr>
          <w:trHeight w:val="553"/>
        </w:trPr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1C8C9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nil"/>
              <w:left w:val="single" w:sz="4" w:space="0" w:color="auto"/>
            </w:tcBorders>
            <w:vAlign w:val="center"/>
          </w:tcPr>
          <w:p w14:paraId="1200B76A" w14:textId="77777777" w:rsidR="00422C46" w:rsidRPr="005E7F4F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Filament</w:t>
            </w:r>
          </w:p>
        </w:tc>
        <w:tc>
          <w:tcPr>
            <w:tcW w:w="1845" w:type="dxa"/>
            <w:tcBorders>
              <w:top w:val="nil"/>
            </w:tcBorders>
            <w:vAlign w:val="center"/>
          </w:tcPr>
          <w:p w14:paraId="408922AB" w14:textId="77777777" w:rsidR="00422C46" w:rsidRPr="009C3F63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C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ΔE</w:t>
            </w:r>
            <w:r w:rsidRPr="009C3F6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p</w:t>
            </w:r>
            <w:proofErr w:type="spellEnd"/>
            <w:r w:rsidRPr="009C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(V)</w:t>
            </w:r>
          </w:p>
        </w:tc>
        <w:tc>
          <w:tcPr>
            <w:tcW w:w="2390" w:type="dxa"/>
            <w:tcBorders>
              <w:top w:val="nil"/>
            </w:tcBorders>
            <w:vAlign w:val="center"/>
          </w:tcPr>
          <w:p w14:paraId="6803C6B2" w14:textId="77777777" w:rsidR="00422C46" w:rsidRPr="000A5721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5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Pr="000A5721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0</w:t>
            </w:r>
            <w:r w:rsidRPr="000A5721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obs</w:t>
            </w:r>
            <w:r w:rsidRPr="000A5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(cm s</w:t>
            </w:r>
            <w:r w:rsidRPr="000A5721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-1</w:t>
            </w:r>
            <w:r w:rsidRPr="000A5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995" w:type="dxa"/>
            <w:tcBorders>
              <w:top w:val="nil"/>
              <w:right w:val="nil"/>
            </w:tcBorders>
            <w:vAlign w:val="center"/>
          </w:tcPr>
          <w:p w14:paraId="73EA8CED" w14:textId="77777777" w:rsidR="00422C46" w:rsidRPr="000A5721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5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Pr="000A5721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e</w:t>
            </w:r>
            <w:r w:rsidRPr="000A5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(cm</w:t>
            </w:r>
            <w:r w:rsidRPr="000A5721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r w:rsidRPr="000A5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422C46" w14:paraId="3595BFFF" w14:textId="77777777" w:rsidTr="001A5861">
        <w:trPr>
          <w:trHeight w:val="530"/>
        </w:trPr>
        <w:tc>
          <w:tcPr>
            <w:tcW w:w="1254" w:type="dxa"/>
            <w:vMerge w:val="restart"/>
            <w:tcBorders>
              <w:top w:val="single" w:sz="4" w:space="0" w:color="auto"/>
              <w:left w:val="nil"/>
            </w:tcBorders>
            <w:shd w:val="clear" w:color="auto" w:fill="E7E6E6" w:themeFill="background2"/>
            <w:textDirection w:val="btLr"/>
            <w:vAlign w:val="center"/>
          </w:tcPr>
          <w:p w14:paraId="4FD71B84" w14:textId="77777777" w:rsidR="00422C46" w:rsidRPr="00447957" w:rsidRDefault="00422C46" w:rsidP="001A5861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9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Non-Activated</w:t>
            </w:r>
          </w:p>
        </w:tc>
        <w:tc>
          <w:tcPr>
            <w:tcW w:w="1582" w:type="dxa"/>
            <w:shd w:val="clear" w:color="auto" w:fill="E7E6E6" w:themeFill="background2"/>
            <w:vAlign w:val="center"/>
          </w:tcPr>
          <w:p w14:paraId="0A476C3A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C-PLA/CB</w:t>
            </w:r>
          </w:p>
        </w:tc>
        <w:tc>
          <w:tcPr>
            <w:tcW w:w="1845" w:type="dxa"/>
            <w:shd w:val="clear" w:color="auto" w:fill="E7E6E6" w:themeFill="background2"/>
            <w:vAlign w:val="center"/>
          </w:tcPr>
          <w:p w14:paraId="710F954E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0.157 ± 0.038</w:t>
            </w:r>
          </w:p>
        </w:tc>
        <w:tc>
          <w:tcPr>
            <w:tcW w:w="2390" w:type="dxa"/>
            <w:shd w:val="clear" w:color="auto" w:fill="E7E6E6" w:themeFill="background2"/>
            <w:vAlign w:val="center"/>
          </w:tcPr>
          <w:p w14:paraId="7DDFBFED" w14:textId="77777777" w:rsidR="00422C46" w:rsidRPr="00F90C13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(1.03 ± 0.31) x 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-3</w:t>
            </w:r>
          </w:p>
        </w:tc>
        <w:tc>
          <w:tcPr>
            <w:tcW w:w="1995" w:type="dxa"/>
            <w:tcBorders>
              <w:right w:val="nil"/>
            </w:tcBorders>
            <w:shd w:val="clear" w:color="auto" w:fill="E7E6E6" w:themeFill="background2"/>
            <w:vAlign w:val="center"/>
          </w:tcPr>
          <w:p w14:paraId="0BD2EB33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0.019 ± 0.007</w:t>
            </w:r>
          </w:p>
        </w:tc>
      </w:tr>
      <w:tr w:rsidR="00422C46" w14:paraId="1D61C9E1" w14:textId="77777777" w:rsidTr="001A5861">
        <w:trPr>
          <w:trHeight w:val="553"/>
        </w:trPr>
        <w:tc>
          <w:tcPr>
            <w:tcW w:w="1254" w:type="dxa"/>
            <w:vMerge/>
            <w:tcBorders>
              <w:left w:val="nil"/>
            </w:tcBorders>
            <w:shd w:val="clear" w:color="auto" w:fill="E7E6E6" w:themeFill="background2"/>
            <w:vAlign w:val="center"/>
          </w:tcPr>
          <w:p w14:paraId="4CF36384" w14:textId="77777777" w:rsidR="00422C46" w:rsidRPr="00447957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 w14:paraId="303D9C8A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 PES</w:t>
            </w:r>
          </w:p>
        </w:tc>
        <w:tc>
          <w:tcPr>
            <w:tcW w:w="1845" w:type="dxa"/>
            <w:vAlign w:val="center"/>
          </w:tcPr>
          <w:p w14:paraId="46AB2EF4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0.102 ± 0.020</w:t>
            </w:r>
          </w:p>
        </w:tc>
        <w:tc>
          <w:tcPr>
            <w:tcW w:w="2390" w:type="dxa"/>
            <w:vAlign w:val="center"/>
          </w:tcPr>
          <w:p w14:paraId="303511CC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(2.05 ± 0.82) x 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-3</w:t>
            </w:r>
          </w:p>
        </w:tc>
        <w:tc>
          <w:tcPr>
            <w:tcW w:w="1995" w:type="dxa"/>
            <w:tcBorders>
              <w:right w:val="nil"/>
            </w:tcBorders>
            <w:vAlign w:val="center"/>
          </w:tcPr>
          <w:p w14:paraId="7EF879B3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0.079 ± 0.002</w:t>
            </w:r>
          </w:p>
        </w:tc>
      </w:tr>
      <w:tr w:rsidR="00422C46" w14:paraId="63E54C4F" w14:textId="77777777" w:rsidTr="001A5861">
        <w:trPr>
          <w:trHeight w:val="574"/>
        </w:trPr>
        <w:tc>
          <w:tcPr>
            <w:tcW w:w="1254" w:type="dxa"/>
            <w:vMerge/>
            <w:tcBorders>
              <w:left w:val="nil"/>
            </w:tcBorders>
            <w:shd w:val="clear" w:color="auto" w:fill="E7E6E6" w:themeFill="background2"/>
            <w:vAlign w:val="center"/>
          </w:tcPr>
          <w:p w14:paraId="4B8A8E56" w14:textId="77777777" w:rsidR="00422C46" w:rsidRPr="00447957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2" w:type="dxa"/>
            <w:shd w:val="clear" w:color="auto" w:fill="E7E6E6" w:themeFill="background2"/>
            <w:vAlign w:val="center"/>
          </w:tcPr>
          <w:p w14:paraId="1D834BAA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12.5% PES</w:t>
            </w:r>
          </w:p>
        </w:tc>
        <w:tc>
          <w:tcPr>
            <w:tcW w:w="1845" w:type="dxa"/>
            <w:shd w:val="clear" w:color="auto" w:fill="E7E6E6" w:themeFill="background2"/>
            <w:vAlign w:val="center"/>
          </w:tcPr>
          <w:p w14:paraId="50FA8B1A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0.105 ± 0.021</w:t>
            </w:r>
          </w:p>
        </w:tc>
        <w:tc>
          <w:tcPr>
            <w:tcW w:w="2390" w:type="dxa"/>
            <w:shd w:val="clear" w:color="auto" w:fill="E7E6E6" w:themeFill="background2"/>
            <w:vAlign w:val="center"/>
          </w:tcPr>
          <w:p w14:paraId="36B75630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(1.99 ± 0.79) x 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-3</w:t>
            </w:r>
          </w:p>
        </w:tc>
        <w:tc>
          <w:tcPr>
            <w:tcW w:w="1995" w:type="dxa"/>
            <w:tcBorders>
              <w:right w:val="nil"/>
            </w:tcBorders>
            <w:shd w:val="clear" w:color="auto" w:fill="E7E6E6" w:themeFill="background2"/>
            <w:vAlign w:val="center"/>
          </w:tcPr>
          <w:p w14:paraId="32723EF0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0.070 ± 0.002</w:t>
            </w:r>
          </w:p>
        </w:tc>
      </w:tr>
      <w:tr w:rsidR="00422C46" w14:paraId="5492823F" w14:textId="77777777" w:rsidTr="001A5861">
        <w:trPr>
          <w:trHeight w:val="446"/>
        </w:trPr>
        <w:tc>
          <w:tcPr>
            <w:tcW w:w="1254" w:type="dxa"/>
            <w:vMerge/>
            <w:tcBorders>
              <w:left w:val="nil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EAD6BB5" w14:textId="77777777" w:rsidR="00422C46" w:rsidRPr="00447957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 w14:paraId="0E09E602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15% PES</w:t>
            </w:r>
          </w:p>
        </w:tc>
        <w:tc>
          <w:tcPr>
            <w:tcW w:w="1845" w:type="dxa"/>
            <w:vAlign w:val="center"/>
          </w:tcPr>
          <w:p w14:paraId="2CC999E5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0.100 ± 0.021</w:t>
            </w:r>
          </w:p>
        </w:tc>
        <w:tc>
          <w:tcPr>
            <w:tcW w:w="2390" w:type="dxa"/>
            <w:vAlign w:val="center"/>
          </w:tcPr>
          <w:p w14:paraId="4D219E63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(2.11 ± 0.85) x 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-3</w:t>
            </w:r>
          </w:p>
        </w:tc>
        <w:tc>
          <w:tcPr>
            <w:tcW w:w="1995" w:type="dxa"/>
            <w:tcBorders>
              <w:right w:val="nil"/>
            </w:tcBorders>
            <w:vAlign w:val="center"/>
          </w:tcPr>
          <w:p w14:paraId="1DC61EA6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0.074 ± 0.005</w:t>
            </w:r>
          </w:p>
        </w:tc>
      </w:tr>
      <w:tr w:rsidR="00422C46" w14:paraId="0B743720" w14:textId="77777777" w:rsidTr="001A5861">
        <w:trPr>
          <w:trHeight w:val="530"/>
        </w:trPr>
        <w:tc>
          <w:tcPr>
            <w:tcW w:w="1254" w:type="dxa"/>
            <w:vMerge w:val="restart"/>
            <w:tcBorders>
              <w:left w:val="nil"/>
            </w:tcBorders>
            <w:shd w:val="clear" w:color="auto" w:fill="E7E6E6" w:themeFill="background2"/>
            <w:textDirection w:val="btLr"/>
            <w:vAlign w:val="center"/>
          </w:tcPr>
          <w:p w14:paraId="139B90B8" w14:textId="77777777" w:rsidR="00422C46" w:rsidRPr="00447957" w:rsidRDefault="00422C46" w:rsidP="001A5861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9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NaOH + </w:t>
            </w:r>
            <w:proofErr w:type="spellStart"/>
            <w:r w:rsidRPr="004479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EChem</w:t>
            </w:r>
            <w:proofErr w:type="spellEnd"/>
          </w:p>
          <w:p w14:paraId="520B908D" w14:textId="77777777" w:rsidR="00422C46" w:rsidRPr="00447957" w:rsidRDefault="00422C46" w:rsidP="001A5861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9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Activated</w:t>
            </w:r>
          </w:p>
        </w:tc>
        <w:tc>
          <w:tcPr>
            <w:tcW w:w="1582" w:type="dxa"/>
            <w:shd w:val="clear" w:color="auto" w:fill="E7E6E6" w:themeFill="background2"/>
            <w:vAlign w:val="center"/>
          </w:tcPr>
          <w:p w14:paraId="20B5436C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C-PLA/CB</w:t>
            </w:r>
          </w:p>
        </w:tc>
        <w:tc>
          <w:tcPr>
            <w:tcW w:w="1845" w:type="dxa"/>
            <w:shd w:val="clear" w:color="auto" w:fill="E7E6E6" w:themeFill="background2"/>
            <w:vAlign w:val="center"/>
          </w:tcPr>
          <w:p w14:paraId="64E843AC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0.160 ± 0.029</w:t>
            </w:r>
          </w:p>
        </w:tc>
        <w:tc>
          <w:tcPr>
            <w:tcW w:w="2390" w:type="dxa"/>
            <w:shd w:val="clear" w:color="auto" w:fill="E7E6E6" w:themeFill="background2"/>
            <w:vAlign w:val="center"/>
          </w:tcPr>
          <w:p w14:paraId="3D791B97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(1.10 ± 0.25) x 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-3</w:t>
            </w:r>
          </w:p>
        </w:tc>
        <w:tc>
          <w:tcPr>
            <w:tcW w:w="1995" w:type="dxa"/>
            <w:tcBorders>
              <w:right w:val="nil"/>
            </w:tcBorders>
            <w:shd w:val="clear" w:color="auto" w:fill="E7E6E6" w:themeFill="background2"/>
            <w:vAlign w:val="center"/>
          </w:tcPr>
          <w:p w14:paraId="6A243E3A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0.084 ± 0.001</w:t>
            </w:r>
          </w:p>
        </w:tc>
      </w:tr>
      <w:tr w:rsidR="00422C46" w14:paraId="4049CDC6" w14:textId="77777777" w:rsidTr="001A5861">
        <w:trPr>
          <w:trHeight w:val="574"/>
        </w:trPr>
        <w:tc>
          <w:tcPr>
            <w:tcW w:w="1254" w:type="dxa"/>
            <w:vMerge/>
            <w:tcBorders>
              <w:left w:val="nil"/>
            </w:tcBorders>
            <w:shd w:val="clear" w:color="auto" w:fill="E7E6E6" w:themeFill="background2"/>
            <w:vAlign w:val="center"/>
          </w:tcPr>
          <w:p w14:paraId="04738A5D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 w14:paraId="5F8FCD0D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 PES</w:t>
            </w:r>
          </w:p>
        </w:tc>
        <w:tc>
          <w:tcPr>
            <w:tcW w:w="1845" w:type="dxa"/>
            <w:vAlign w:val="center"/>
          </w:tcPr>
          <w:p w14:paraId="2ABA5F90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0.085 ± 0.016</w:t>
            </w:r>
          </w:p>
        </w:tc>
        <w:tc>
          <w:tcPr>
            <w:tcW w:w="2390" w:type="dxa"/>
            <w:vAlign w:val="center"/>
          </w:tcPr>
          <w:p w14:paraId="4AF0EA1C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(2.48 ± 1.08) x 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-3</w:t>
            </w:r>
          </w:p>
        </w:tc>
        <w:tc>
          <w:tcPr>
            <w:tcW w:w="1995" w:type="dxa"/>
            <w:tcBorders>
              <w:right w:val="nil"/>
            </w:tcBorders>
            <w:vAlign w:val="center"/>
          </w:tcPr>
          <w:p w14:paraId="17520300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0.130 ± 0.003</w:t>
            </w:r>
          </w:p>
        </w:tc>
      </w:tr>
      <w:tr w:rsidR="00422C46" w14:paraId="787DF51A" w14:textId="77777777" w:rsidTr="001A5861">
        <w:trPr>
          <w:trHeight w:val="553"/>
        </w:trPr>
        <w:tc>
          <w:tcPr>
            <w:tcW w:w="1254" w:type="dxa"/>
            <w:vMerge/>
            <w:tcBorders>
              <w:left w:val="nil"/>
            </w:tcBorders>
            <w:shd w:val="clear" w:color="auto" w:fill="E7E6E6" w:themeFill="background2"/>
            <w:vAlign w:val="center"/>
          </w:tcPr>
          <w:p w14:paraId="6A67F64D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shd w:val="clear" w:color="auto" w:fill="E7E6E6" w:themeFill="background2"/>
            <w:vAlign w:val="center"/>
          </w:tcPr>
          <w:p w14:paraId="3160CBDA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12.5% PES</w:t>
            </w:r>
          </w:p>
        </w:tc>
        <w:tc>
          <w:tcPr>
            <w:tcW w:w="1845" w:type="dxa"/>
            <w:shd w:val="clear" w:color="auto" w:fill="E7E6E6" w:themeFill="background2"/>
            <w:vAlign w:val="center"/>
          </w:tcPr>
          <w:p w14:paraId="697948E7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0.084 ± 0.019</w:t>
            </w:r>
          </w:p>
        </w:tc>
        <w:tc>
          <w:tcPr>
            <w:tcW w:w="2390" w:type="dxa"/>
            <w:shd w:val="clear" w:color="auto" w:fill="E7E6E6" w:themeFill="background2"/>
            <w:vAlign w:val="center"/>
          </w:tcPr>
          <w:p w14:paraId="6CEEB688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(2.45 ± 1.00) x 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-3</w:t>
            </w:r>
          </w:p>
        </w:tc>
        <w:tc>
          <w:tcPr>
            <w:tcW w:w="1995" w:type="dxa"/>
            <w:tcBorders>
              <w:right w:val="nil"/>
            </w:tcBorders>
            <w:shd w:val="clear" w:color="auto" w:fill="E7E6E6" w:themeFill="background2"/>
            <w:vAlign w:val="center"/>
          </w:tcPr>
          <w:p w14:paraId="1CDD7FD6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0.147 ± 0.006</w:t>
            </w:r>
          </w:p>
        </w:tc>
      </w:tr>
      <w:tr w:rsidR="00422C46" w14:paraId="4116FF05" w14:textId="77777777" w:rsidTr="001A5861">
        <w:trPr>
          <w:trHeight w:val="553"/>
        </w:trPr>
        <w:tc>
          <w:tcPr>
            <w:tcW w:w="1254" w:type="dxa"/>
            <w:vMerge/>
            <w:tcBorders>
              <w:left w:val="nil"/>
            </w:tcBorders>
            <w:shd w:val="clear" w:color="auto" w:fill="E7E6E6" w:themeFill="background2"/>
            <w:vAlign w:val="center"/>
          </w:tcPr>
          <w:p w14:paraId="1330E7C6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 w14:paraId="56385E2F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15% PES</w:t>
            </w:r>
          </w:p>
        </w:tc>
        <w:tc>
          <w:tcPr>
            <w:tcW w:w="1845" w:type="dxa"/>
            <w:vAlign w:val="center"/>
          </w:tcPr>
          <w:p w14:paraId="4B822750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0.086 ± 0.017</w:t>
            </w:r>
          </w:p>
        </w:tc>
        <w:tc>
          <w:tcPr>
            <w:tcW w:w="2390" w:type="dxa"/>
            <w:vAlign w:val="center"/>
          </w:tcPr>
          <w:p w14:paraId="5B2AF3AA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(2.44 ± 1.07) x 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-3</w:t>
            </w:r>
          </w:p>
        </w:tc>
        <w:tc>
          <w:tcPr>
            <w:tcW w:w="1995" w:type="dxa"/>
            <w:tcBorders>
              <w:right w:val="nil"/>
            </w:tcBorders>
            <w:vAlign w:val="center"/>
          </w:tcPr>
          <w:p w14:paraId="19D2A52A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0.155 ± 0.004</w:t>
            </w:r>
          </w:p>
        </w:tc>
      </w:tr>
    </w:tbl>
    <w:p w14:paraId="0FAEB3A4" w14:textId="77777777" w:rsidR="00422C46" w:rsidRDefault="00422C46" w:rsidP="00422C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Table 3. </w:t>
      </w:r>
      <w:r>
        <w:rPr>
          <w:rFonts w:ascii="Times New Roman" w:hAnsi="Times New Roman" w:cs="Times New Roman"/>
          <w:sz w:val="24"/>
          <w:szCs w:val="24"/>
        </w:rPr>
        <w:t>Comparison of the electroanalytical detection of caffeine in phosphate buffer (pH = 5.8) for the commercial PLA/CB filament and the recycled filaments with 10% PES, both activated and non-activated. Highlighting the linear dynamic range (LDR), sensitivity, limit of detection (LOD), limit of quantification (LOQ) and relative standard deviation (RSD).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3"/>
        <w:gridCol w:w="1354"/>
        <w:gridCol w:w="1143"/>
        <w:gridCol w:w="1631"/>
        <w:gridCol w:w="903"/>
        <w:gridCol w:w="1147"/>
        <w:gridCol w:w="1123"/>
      </w:tblGrid>
      <w:tr w:rsidR="00422C46" w14:paraId="2D470626" w14:textId="77777777" w:rsidTr="001A5861">
        <w:trPr>
          <w:trHeight w:val="1026"/>
        </w:trPr>
        <w:tc>
          <w:tcPr>
            <w:tcW w:w="11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2E4A75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46F7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Electrode</w:t>
            </w:r>
          </w:p>
        </w:tc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511E" w14:textId="77777777" w:rsidR="00422C46" w:rsidRPr="00096BCD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LDR (µM)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A825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Sensitivity</w:t>
            </w:r>
          </w:p>
          <w:p w14:paraId="3E21486B" w14:textId="77777777" w:rsidR="00422C46" w:rsidRPr="002E3D8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(µA µM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-1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F475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LOD</w:t>
            </w:r>
          </w:p>
          <w:p w14:paraId="4D260033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(µM)</w:t>
            </w:r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7A3F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LOQ</w:t>
            </w:r>
          </w:p>
          <w:p w14:paraId="1C7894F0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(µM)</w:t>
            </w:r>
          </w:p>
        </w:tc>
        <w:tc>
          <w:tcPr>
            <w:tcW w:w="125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8F66AB1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RSD</w:t>
            </w:r>
          </w:p>
          <w:p w14:paraId="0067E84A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(%)</w:t>
            </w:r>
          </w:p>
        </w:tc>
      </w:tr>
      <w:tr w:rsidR="00422C46" w14:paraId="31A0BCE5" w14:textId="77777777" w:rsidTr="001A5861">
        <w:trPr>
          <w:trHeight w:val="503"/>
        </w:trPr>
        <w:tc>
          <w:tcPr>
            <w:tcW w:w="11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8C39A2E" w14:textId="77777777" w:rsidR="00422C46" w:rsidRPr="00447957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9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Non-Activated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2FE8552" w14:textId="77777777" w:rsidR="00422C46" w:rsidRPr="002D27F7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C-PLA/CB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94D4D85" w14:textId="77777777" w:rsidR="00422C46" w:rsidRPr="0005362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2C">
              <w:rPr>
                <w:rFonts w:ascii="Times New Roman" w:hAnsi="Times New Roman" w:cs="Times New Roman"/>
                <w:sz w:val="24"/>
                <w:szCs w:val="24"/>
              </w:rPr>
              <w:t>50-300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5A399AB" w14:textId="77777777" w:rsidR="00422C46" w:rsidRPr="0005362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0.036 ± 0.001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04B115C" w14:textId="77777777" w:rsidR="00422C46" w:rsidRPr="0005362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AE5C0E6" w14:textId="77777777" w:rsidR="00422C46" w:rsidRPr="0005362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B262685" w14:textId="77777777" w:rsidR="00422C46" w:rsidRPr="0005362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4.37</w:t>
            </w:r>
          </w:p>
        </w:tc>
      </w:tr>
      <w:tr w:rsidR="00422C46" w14:paraId="730B8EF1" w14:textId="77777777" w:rsidTr="001A5861">
        <w:trPr>
          <w:trHeight w:val="524"/>
        </w:trPr>
        <w:tc>
          <w:tcPr>
            <w:tcW w:w="114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7B6B57" w14:textId="77777777" w:rsidR="00422C46" w:rsidRPr="00447957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D3C0" w14:textId="77777777" w:rsidR="00422C46" w:rsidRPr="002D27F7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 PES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635D" w14:textId="77777777" w:rsidR="00422C46" w:rsidRPr="0005362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1.0-500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AEDE" w14:textId="77777777" w:rsidR="00422C46" w:rsidRPr="0005362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0.043 ± 0.001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4A73" w14:textId="77777777" w:rsidR="00422C46" w:rsidRPr="0005362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E269" w14:textId="77777777" w:rsidR="00422C46" w:rsidRPr="0005362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5CBEAC" w14:textId="77777777" w:rsidR="00422C46" w:rsidRPr="0005362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3.60</w:t>
            </w:r>
          </w:p>
        </w:tc>
      </w:tr>
      <w:tr w:rsidR="00422C46" w14:paraId="06A4B88B" w14:textId="77777777" w:rsidTr="001A5861">
        <w:trPr>
          <w:trHeight w:val="503"/>
        </w:trPr>
        <w:tc>
          <w:tcPr>
            <w:tcW w:w="114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D77B82D" w14:textId="77777777" w:rsidR="00422C46" w:rsidRPr="00447957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9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NaOH + </w:t>
            </w:r>
            <w:proofErr w:type="spellStart"/>
            <w:r w:rsidRPr="004479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EChem</w:t>
            </w:r>
            <w:proofErr w:type="spellEnd"/>
          </w:p>
          <w:p w14:paraId="14E15D4F" w14:textId="77777777" w:rsidR="00422C46" w:rsidRPr="00447957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9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Activated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4C553B4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C-PLA/CB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128D61D" w14:textId="77777777" w:rsidR="00422C46" w:rsidRPr="0005362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2C">
              <w:rPr>
                <w:rFonts w:ascii="Times New Roman" w:hAnsi="Times New Roman" w:cs="Times New Roman"/>
                <w:sz w:val="24"/>
                <w:szCs w:val="24"/>
              </w:rPr>
              <w:t>50-300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6AAF970" w14:textId="77777777" w:rsidR="00422C46" w:rsidRPr="0005362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0.039 ± 0.001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83034E5" w14:textId="77777777" w:rsidR="00422C46" w:rsidRPr="0005362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C6A3504" w14:textId="77777777" w:rsidR="00422C46" w:rsidRPr="0005362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180D629" w14:textId="77777777" w:rsidR="00422C46" w:rsidRPr="0005362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3.48</w:t>
            </w:r>
          </w:p>
        </w:tc>
      </w:tr>
      <w:tr w:rsidR="00422C46" w14:paraId="5E9A7EC7" w14:textId="77777777" w:rsidTr="001A5861">
        <w:trPr>
          <w:trHeight w:val="503"/>
        </w:trPr>
        <w:tc>
          <w:tcPr>
            <w:tcW w:w="114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485135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5E9C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 PES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3FFE" w14:textId="77777777" w:rsidR="00422C46" w:rsidRPr="0005362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1.0-500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CB63" w14:textId="77777777" w:rsidR="00422C46" w:rsidRPr="0005362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0.055 ± 0.001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862F" w14:textId="77777777" w:rsidR="00422C46" w:rsidRPr="0005362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7E3C" w14:textId="77777777" w:rsidR="00422C46" w:rsidRPr="0005362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E7905F" w14:textId="77777777" w:rsidR="00422C46" w:rsidRPr="0005362C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</w:tr>
    </w:tbl>
    <w:p w14:paraId="67FE7234" w14:textId="77777777" w:rsidR="00422C46" w:rsidRDefault="00422C46" w:rsidP="00422C4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7033E5" w14:textId="77777777" w:rsidR="00422C46" w:rsidRPr="00A50586" w:rsidRDefault="00422C46" w:rsidP="00422C4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Table 4. </w:t>
      </w:r>
      <w:r>
        <w:rPr>
          <w:rFonts w:ascii="Times New Roman" w:hAnsi="Times New Roman" w:cs="Times New Roman"/>
          <w:sz w:val="24"/>
          <w:szCs w:val="24"/>
        </w:rPr>
        <w:t>Caffeine levels found in real and spiked tea and coffee samples (n=3) using the activated 10% PES recycled filament.</w:t>
      </w:r>
    </w:p>
    <w:tbl>
      <w:tblPr>
        <w:tblStyle w:val="TableGrid"/>
        <w:tblW w:w="8815" w:type="dxa"/>
        <w:tblLook w:val="04A0" w:firstRow="1" w:lastRow="0" w:firstColumn="1" w:lastColumn="0" w:noHBand="0" w:noVBand="1"/>
      </w:tblPr>
      <w:tblGrid>
        <w:gridCol w:w="1134"/>
        <w:gridCol w:w="2401"/>
        <w:gridCol w:w="2300"/>
        <w:gridCol w:w="2980"/>
      </w:tblGrid>
      <w:tr w:rsidR="00422C46" w14:paraId="6F268DCB" w14:textId="77777777" w:rsidTr="001A5861">
        <w:trPr>
          <w:trHeight w:val="556"/>
        </w:trPr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3AD76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single" w:sz="4" w:space="0" w:color="auto"/>
            </w:tcBorders>
            <w:vAlign w:val="center"/>
          </w:tcPr>
          <w:p w14:paraId="54A25677" w14:textId="77777777" w:rsidR="00422C46" w:rsidRPr="005E7F4F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Caffeine Added (M)</w:t>
            </w:r>
          </w:p>
        </w:tc>
        <w:tc>
          <w:tcPr>
            <w:tcW w:w="2300" w:type="dxa"/>
            <w:tcBorders>
              <w:top w:val="nil"/>
            </w:tcBorders>
            <w:vAlign w:val="center"/>
          </w:tcPr>
          <w:p w14:paraId="72DC01D2" w14:textId="77777777" w:rsidR="00422C46" w:rsidRPr="009C3F63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Caffeine Found (M)</w:t>
            </w:r>
          </w:p>
        </w:tc>
        <w:tc>
          <w:tcPr>
            <w:tcW w:w="2980" w:type="dxa"/>
            <w:tcBorders>
              <w:top w:val="nil"/>
            </w:tcBorders>
            <w:vAlign w:val="center"/>
          </w:tcPr>
          <w:p w14:paraId="7D3ED962" w14:textId="77777777" w:rsidR="00422C46" w:rsidRPr="000A5721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Recovery (%)</w:t>
            </w:r>
          </w:p>
        </w:tc>
      </w:tr>
      <w:tr w:rsidR="00422C46" w14:paraId="196CB410" w14:textId="77777777" w:rsidTr="001A5861">
        <w:trPr>
          <w:trHeight w:val="533"/>
        </w:trPr>
        <w:tc>
          <w:tcPr>
            <w:tcW w:w="1134" w:type="dxa"/>
            <w:vMerge w:val="restart"/>
            <w:tcBorders>
              <w:top w:val="single" w:sz="4" w:space="0" w:color="auto"/>
              <w:left w:val="nil"/>
            </w:tcBorders>
            <w:shd w:val="clear" w:color="auto" w:fill="E7E6E6" w:themeFill="background2"/>
            <w:textDirection w:val="btLr"/>
            <w:vAlign w:val="center"/>
          </w:tcPr>
          <w:p w14:paraId="351A9511" w14:textId="77777777" w:rsidR="00422C46" w:rsidRPr="00447957" w:rsidRDefault="00422C46" w:rsidP="001A5861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Earl Grey Tea</w:t>
            </w:r>
          </w:p>
        </w:tc>
        <w:tc>
          <w:tcPr>
            <w:tcW w:w="2401" w:type="dxa"/>
            <w:shd w:val="clear" w:color="auto" w:fill="E7E6E6" w:themeFill="background2"/>
            <w:vAlign w:val="center"/>
          </w:tcPr>
          <w:p w14:paraId="57D56B71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shd w:val="clear" w:color="auto" w:fill="E7E6E6" w:themeFill="background2"/>
          </w:tcPr>
          <w:p w14:paraId="3187A5B8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66F">
              <w:rPr>
                <w:rFonts w:ascii="Times New Roman" w:hAnsi="Times New Roman" w:cs="Times New Roman"/>
                <w:sz w:val="24"/>
                <w:szCs w:val="24"/>
              </w:rPr>
              <w:t>2.59 x 10</w:t>
            </w:r>
            <w:r w:rsidRPr="00AF66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-6</w:t>
            </w:r>
          </w:p>
        </w:tc>
        <w:tc>
          <w:tcPr>
            <w:tcW w:w="2980" w:type="dxa"/>
            <w:shd w:val="clear" w:color="auto" w:fill="E7E6E6" w:themeFill="background2"/>
            <w:vAlign w:val="center"/>
          </w:tcPr>
          <w:p w14:paraId="3BED4B40" w14:textId="77777777" w:rsidR="00422C46" w:rsidRPr="00F90C13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</w:t>
            </w:r>
          </w:p>
        </w:tc>
      </w:tr>
      <w:tr w:rsidR="00422C46" w14:paraId="18A68C1F" w14:textId="77777777" w:rsidTr="001A5861">
        <w:trPr>
          <w:trHeight w:val="556"/>
        </w:trPr>
        <w:tc>
          <w:tcPr>
            <w:tcW w:w="1134" w:type="dxa"/>
            <w:vMerge/>
            <w:tcBorders>
              <w:left w:val="nil"/>
            </w:tcBorders>
            <w:shd w:val="clear" w:color="auto" w:fill="E7E6E6" w:themeFill="background2"/>
            <w:vAlign w:val="center"/>
          </w:tcPr>
          <w:p w14:paraId="7A448D2B" w14:textId="77777777" w:rsidR="00422C46" w:rsidRPr="00447957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1" w:type="dxa"/>
          </w:tcPr>
          <w:p w14:paraId="32E8B624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D60">
              <w:rPr>
                <w:rFonts w:ascii="Times New Roman" w:hAnsi="Times New Roman" w:cs="Times New Roman"/>
                <w:sz w:val="24"/>
                <w:szCs w:val="24"/>
              </w:rPr>
              <w:t>3.00 x 10</w:t>
            </w:r>
            <w:r w:rsidRPr="00194D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-6</w:t>
            </w:r>
          </w:p>
        </w:tc>
        <w:tc>
          <w:tcPr>
            <w:tcW w:w="2300" w:type="dxa"/>
          </w:tcPr>
          <w:p w14:paraId="24A03EF3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66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Pr="00AF666F">
              <w:rPr>
                <w:rFonts w:ascii="Times New Roman" w:hAnsi="Times New Roman" w:cs="Times New Roman"/>
                <w:sz w:val="24"/>
                <w:szCs w:val="24"/>
              </w:rPr>
              <w:t xml:space="preserve"> x 10</w:t>
            </w:r>
            <w:r w:rsidRPr="00AF66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-6</w:t>
            </w:r>
          </w:p>
        </w:tc>
        <w:tc>
          <w:tcPr>
            <w:tcW w:w="2980" w:type="dxa"/>
            <w:vAlign w:val="center"/>
          </w:tcPr>
          <w:p w14:paraId="329BA8C6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98.5</w:t>
            </w:r>
          </w:p>
        </w:tc>
      </w:tr>
      <w:tr w:rsidR="00422C46" w14:paraId="27C62072" w14:textId="77777777" w:rsidTr="001A5861">
        <w:trPr>
          <w:trHeight w:val="577"/>
        </w:trPr>
        <w:tc>
          <w:tcPr>
            <w:tcW w:w="1134" w:type="dxa"/>
            <w:vMerge/>
            <w:tcBorders>
              <w:left w:val="nil"/>
            </w:tcBorders>
            <w:shd w:val="clear" w:color="auto" w:fill="E7E6E6" w:themeFill="background2"/>
            <w:vAlign w:val="center"/>
          </w:tcPr>
          <w:p w14:paraId="485A5315" w14:textId="77777777" w:rsidR="00422C46" w:rsidRPr="00447957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1" w:type="dxa"/>
            <w:shd w:val="clear" w:color="auto" w:fill="E7E6E6" w:themeFill="background2"/>
          </w:tcPr>
          <w:p w14:paraId="4C3233F4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94D60">
              <w:rPr>
                <w:rFonts w:ascii="Times New Roman" w:hAnsi="Times New Roman" w:cs="Times New Roman"/>
                <w:sz w:val="24"/>
                <w:szCs w:val="24"/>
              </w:rPr>
              <w:t>.00 x 10</w:t>
            </w:r>
            <w:r w:rsidRPr="00194D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-6</w:t>
            </w:r>
          </w:p>
        </w:tc>
        <w:tc>
          <w:tcPr>
            <w:tcW w:w="2300" w:type="dxa"/>
            <w:shd w:val="clear" w:color="auto" w:fill="E7E6E6" w:themeFill="background2"/>
          </w:tcPr>
          <w:p w14:paraId="3D0003FD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  <w:r w:rsidRPr="00AF666F">
              <w:rPr>
                <w:rFonts w:ascii="Times New Roman" w:hAnsi="Times New Roman" w:cs="Times New Roman"/>
                <w:sz w:val="24"/>
                <w:szCs w:val="24"/>
              </w:rPr>
              <w:t xml:space="preserve"> x 10</w:t>
            </w:r>
            <w:r w:rsidRPr="00AF66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-6</w:t>
            </w:r>
          </w:p>
        </w:tc>
        <w:tc>
          <w:tcPr>
            <w:tcW w:w="2980" w:type="dxa"/>
            <w:shd w:val="clear" w:color="auto" w:fill="E7E6E6" w:themeFill="background2"/>
            <w:vAlign w:val="center"/>
          </w:tcPr>
          <w:p w14:paraId="44A5CD69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422C46" w14:paraId="0FA09D4A" w14:textId="77777777" w:rsidTr="001A5861">
        <w:trPr>
          <w:trHeight w:val="448"/>
        </w:trPr>
        <w:tc>
          <w:tcPr>
            <w:tcW w:w="1134" w:type="dxa"/>
            <w:vMerge/>
            <w:tcBorders>
              <w:left w:val="nil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6D76D15" w14:textId="77777777" w:rsidR="00422C46" w:rsidRPr="00447957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1" w:type="dxa"/>
          </w:tcPr>
          <w:p w14:paraId="4180BD42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94D60">
              <w:rPr>
                <w:rFonts w:ascii="Times New Roman" w:hAnsi="Times New Roman" w:cs="Times New Roman"/>
                <w:sz w:val="24"/>
                <w:szCs w:val="24"/>
              </w:rPr>
              <w:t>.00 x 10</w:t>
            </w:r>
            <w:r w:rsidRPr="00194D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-6</w:t>
            </w:r>
          </w:p>
        </w:tc>
        <w:tc>
          <w:tcPr>
            <w:tcW w:w="2300" w:type="dxa"/>
          </w:tcPr>
          <w:p w14:paraId="02E965EC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9.88</w:t>
            </w:r>
            <w:r w:rsidRPr="00AF666F">
              <w:rPr>
                <w:rFonts w:ascii="Times New Roman" w:hAnsi="Times New Roman" w:cs="Times New Roman"/>
                <w:sz w:val="24"/>
                <w:szCs w:val="24"/>
              </w:rPr>
              <w:t xml:space="preserve"> x 10</w:t>
            </w:r>
            <w:r w:rsidRPr="00AF66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-6</w:t>
            </w:r>
          </w:p>
        </w:tc>
        <w:tc>
          <w:tcPr>
            <w:tcW w:w="2980" w:type="dxa"/>
            <w:vAlign w:val="center"/>
          </w:tcPr>
          <w:p w14:paraId="4EF7B326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98.8</w:t>
            </w:r>
          </w:p>
        </w:tc>
      </w:tr>
      <w:tr w:rsidR="00422C46" w14:paraId="6D79269F" w14:textId="77777777" w:rsidTr="001A5861">
        <w:trPr>
          <w:trHeight w:val="533"/>
        </w:trPr>
        <w:tc>
          <w:tcPr>
            <w:tcW w:w="1134" w:type="dxa"/>
            <w:vMerge w:val="restart"/>
            <w:tcBorders>
              <w:left w:val="nil"/>
            </w:tcBorders>
            <w:shd w:val="clear" w:color="auto" w:fill="E7E6E6" w:themeFill="background2"/>
            <w:textDirection w:val="btLr"/>
            <w:vAlign w:val="center"/>
          </w:tcPr>
          <w:p w14:paraId="1FBEDA41" w14:textId="77777777" w:rsidR="00422C46" w:rsidRPr="00447957" w:rsidRDefault="00422C46" w:rsidP="001A5861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Arabica Coffee</w:t>
            </w:r>
          </w:p>
        </w:tc>
        <w:tc>
          <w:tcPr>
            <w:tcW w:w="2401" w:type="dxa"/>
            <w:shd w:val="clear" w:color="auto" w:fill="E7E6E6" w:themeFill="background2"/>
          </w:tcPr>
          <w:p w14:paraId="77C7B631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shd w:val="clear" w:color="auto" w:fill="E7E6E6" w:themeFill="background2"/>
          </w:tcPr>
          <w:p w14:paraId="43A57A0D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1.50</w:t>
            </w:r>
            <w:r w:rsidRPr="00AF666F">
              <w:rPr>
                <w:rFonts w:ascii="Times New Roman" w:hAnsi="Times New Roman" w:cs="Times New Roman"/>
                <w:sz w:val="24"/>
                <w:szCs w:val="24"/>
              </w:rPr>
              <w:t xml:space="preserve"> x 10</w:t>
            </w:r>
            <w:r w:rsidRPr="00AF66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2980" w:type="dxa"/>
            <w:shd w:val="clear" w:color="auto" w:fill="E7E6E6" w:themeFill="background2"/>
            <w:vAlign w:val="center"/>
          </w:tcPr>
          <w:p w14:paraId="3E480F20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2C46" w14:paraId="731CB4B1" w14:textId="77777777" w:rsidTr="001A5861">
        <w:trPr>
          <w:trHeight w:val="577"/>
        </w:trPr>
        <w:tc>
          <w:tcPr>
            <w:tcW w:w="1134" w:type="dxa"/>
            <w:vMerge/>
            <w:tcBorders>
              <w:left w:val="nil"/>
            </w:tcBorders>
            <w:shd w:val="clear" w:color="auto" w:fill="E7E6E6" w:themeFill="background2"/>
            <w:vAlign w:val="center"/>
          </w:tcPr>
          <w:p w14:paraId="5BCBA675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14:paraId="2EBDCAB8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94D60">
              <w:rPr>
                <w:rFonts w:ascii="Times New Roman" w:hAnsi="Times New Roman" w:cs="Times New Roman"/>
                <w:sz w:val="24"/>
                <w:szCs w:val="24"/>
              </w:rPr>
              <w:t>.00 x 10</w:t>
            </w:r>
            <w:r w:rsidRPr="00194D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2300" w:type="dxa"/>
          </w:tcPr>
          <w:p w14:paraId="4216C41E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66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AF666F">
              <w:rPr>
                <w:rFonts w:ascii="Times New Roman" w:hAnsi="Times New Roman" w:cs="Times New Roman"/>
                <w:sz w:val="24"/>
                <w:szCs w:val="24"/>
              </w:rPr>
              <w:t xml:space="preserve"> x 10</w:t>
            </w:r>
            <w:r w:rsidRPr="00AF66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2980" w:type="dxa"/>
            <w:vAlign w:val="center"/>
          </w:tcPr>
          <w:p w14:paraId="7E6E937A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422C46" w14:paraId="59C134CE" w14:textId="77777777" w:rsidTr="001A5861">
        <w:trPr>
          <w:trHeight w:val="556"/>
        </w:trPr>
        <w:tc>
          <w:tcPr>
            <w:tcW w:w="1134" w:type="dxa"/>
            <w:vMerge/>
            <w:tcBorders>
              <w:left w:val="nil"/>
            </w:tcBorders>
            <w:shd w:val="clear" w:color="auto" w:fill="E7E6E6" w:themeFill="background2"/>
            <w:vAlign w:val="center"/>
          </w:tcPr>
          <w:p w14:paraId="2F4CD06E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shd w:val="clear" w:color="auto" w:fill="E7E6E6" w:themeFill="background2"/>
          </w:tcPr>
          <w:p w14:paraId="30E4D59E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94D60">
              <w:rPr>
                <w:rFonts w:ascii="Times New Roman" w:hAnsi="Times New Roman" w:cs="Times New Roman"/>
                <w:sz w:val="24"/>
                <w:szCs w:val="24"/>
              </w:rPr>
              <w:t>.00 x 10</w:t>
            </w:r>
            <w:r w:rsidRPr="00194D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2300" w:type="dxa"/>
            <w:shd w:val="clear" w:color="auto" w:fill="E7E6E6" w:themeFill="background2"/>
          </w:tcPr>
          <w:p w14:paraId="55E3D714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66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AF666F">
              <w:rPr>
                <w:rFonts w:ascii="Times New Roman" w:hAnsi="Times New Roman" w:cs="Times New Roman"/>
                <w:sz w:val="24"/>
                <w:szCs w:val="24"/>
              </w:rPr>
              <w:t xml:space="preserve"> x 10</w:t>
            </w:r>
            <w:r w:rsidRPr="00AF66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2980" w:type="dxa"/>
            <w:shd w:val="clear" w:color="auto" w:fill="E7E6E6" w:themeFill="background2"/>
            <w:vAlign w:val="center"/>
          </w:tcPr>
          <w:p w14:paraId="20BEFB73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96.7</w:t>
            </w:r>
          </w:p>
        </w:tc>
      </w:tr>
      <w:tr w:rsidR="00422C46" w14:paraId="78C75E04" w14:textId="77777777" w:rsidTr="001A5861">
        <w:trPr>
          <w:trHeight w:val="556"/>
        </w:trPr>
        <w:tc>
          <w:tcPr>
            <w:tcW w:w="1134" w:type="dxa"/>
            <w:vMerge/>
            <w:tcBorders>
              <w:left w:val="nil"/>
            </w:tcBorders>
            <w:shd w:val="clear" w:color="auto" w:fill="E7E6E6" w:themeFill="background2"/>
            <w:vAlign w:val="center"/>
          </w:tcPr>
          <w:p w14:paraId="6413AE5B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14:paraId="6214CBFF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94D60">
              <w:rPr>
                <w:rFonts w:ascii="Times New Roman" w:hAnsi="Times New Roman" w:cs="Times New Roman"/>
                <w:sz w:val="24"/>
                <w:szCs w:val="24"/>
              </w:rPr>
              <w:t>.00 x 10</w:t>
            </w:r>
            <w:r w:rsidRPr="00194D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300" w:type="dxa"/>
          </w:tcPr>
          <w:p w14:paraId="52E2E7E7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  <w:r w:rsidRPr="00AF666F">
              <w:rPr>
                <w:rFonts w:ascii="Times New Roman" w:hAnsi="Times New Roman" w:cs="Times New Roman"/>
                <w:sz w:val="24"/>
                <w:szCs w:val="24"/>
              </w:rPr>
              <w:t xml:space="preserve"> x 10</w:t>
            </w:r>
            <w:r w:rsidRPr="00AF66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980" w:type="dxa"/>
            <w:vAlign w:val="center"/>
          </w:tcPr>
          <w:p w14:paraId="65E762D4" w14:textId="77777777" w:rsidR="00422C46" w:rsidRDefault="00422C46" w:rsidP="001A5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14:paraId="136EBB16" w14:textId="77777777" w:rsidR="00422C46" w:rsidRDefault="00422C46" w:rsidP="00422C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22C46" w:rsidSect="00C234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C46"/>
    <w:rsid w:val="0024251C"/>
    <w:rsid w:val="00422C46"/>
    <w:rsid w:val="00943C07"/>
    <w:rsid w:val="00A538BB"/>
    <w:rsid w:val="00B82CF4"/>
    <w:rsid w:val="00BA35C5"/>
    <w:rsid w:val="00C2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8FB8B"/>
  <w15:chartTrackingRefBased/>
  <w15:docId w15:val="{3E5E1BCE-EACD-4347-9588-81607332C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C46"/>
    <w:pPr>
      <w:spacing w:after="160" w:line="259" w:lineRule="auto"/>
      <w:ind w:firstLine="0"/>
      <w:jc w:val="left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22C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2C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2C46"/>
    <w:rPr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422C46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2187</Characters>
  <Application>Microsoft Office Word</Application>
  <DocSecurity>0</DocSecurity>
  <Lines>18</Lines>
  <Paragraphs>5</Paragraphs>
  <ScaleCrop>false</ScaleCrop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Cristiane Kalinke</dc:creator>
  <cp:keywords/>
  <dc:description/>
  <cp:lastModifiedBy>Cristiane Kalinke</cp:lastModifiedBy>
  <cp:revision>2</cp:revision>
  <dcterms:created xsi:type="dcterms:W3CDTF">2022-10-10T10:01:00Z</dcterms:created>
  <dcterms:modified xsi:type="dcterms:W3CDTF">2023-08-22T15:14:00Z</dcterms:modified>
</cp:coreProperties>
</file>